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8FE" w:rsidRPr="00C828FE" w:rsidRDefault="00C828FE" w:rsidP="00C828FE">
      <w:pPr>
        <w:rPr>
          <w:sz w:val="32"/>
          <w:szCs w:val="32"/>
        </w:rPr>
      </w:pPr>
      <w:r w:rsidRPr="00C828FE">
        <w:rPr>
          <w:sz w:val="32"/>
          <w:szCs w:val="32"/>
        </w:rPr>
        <w:t>О внесении изменения в постановление Правительства Республики Казахстан от 15 декабря 2009 года № 2136 "Об утверждении перечня гарантированного объема бесплатной медицинской помощи"</w:t>
      </w:r>
    </w:p>
    <w:p w:rsidR="00E002BA" w:rsidRDefault="00C828FE" w:rsidP="00C828FE">
      <w:r>
        <w:t>Постановление Правительства Республики Казахстан от 27 января 2014 года № 29</w:t>
      </w:r>
    </w:p>
    <w:p w:rsidR="005D4387" w:rsidRPr="005D4387" w:rsidRDefault="005D4387" w:rsidP="005D438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 целях совершенствования оказания медицинской помощи, Правительство Республики Казахстан </w:t>
      </w:r>
      <w:r w:rsidRPr="005D4387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ПОСТАНОВЛЯЕТ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Внести в </w:t>
      </w:r>
      <w:hyperlink r:id="rId4" w:anchor="z0" w:history="1">
        <w:r w:rsidRPr="005D438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постановление</w:t>
        </w:r>
      </w:hyperlink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Правительства Республики Казахстан от 15 декабря 2009 года № 2136 «Об утверждении перечня гарантированного объема бесплатной медицинской помощи» (САПП Республики Казахстан 2009 г., № 59, ст. 529) следующее изменение: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  </w:t>
      </w:r>
      <w:hyperlink r:id="rId5" w:anchor="z6" w:history="1">
        <w:r w:rsidRPr="005D438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перечень</w:t>
        </w:r>
      </w:hyperlink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гарантированного объема бесплатной медицинской помощи, утвержденный указанным постановлением, изложить в новой редакции согласно </w:t>
      </w:r>
      <w:hyperlink r:id="rId6" w:anchor="z5" w:history="1">
        <w:r w:rsidRPr="005D4387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приложению</w:t>
        </w:r>
      </w:hyperlink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к настоящему постановлению.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Настоящее постановление вводится в действие со дня подписания и подлежит официальному опубликованию.</w:t>
      </w:r>
    </w:p>
    <w:p w:rsidR="005D4387" w:rsidRPr="005D4387" w:rsidRDefault="005D4387" w:rsidP="005D4387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D438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Премьер-Министр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5D4387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 Республики Казахстан                       С. Ахметов</w:t>
      </w:r>
    </w:p>
    <w:p w:rsidR="005D4387" w:rsidRPr="005D4387" w:rsidRDefault="005D4387" w:rsidP="005D4387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        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постановлению Правительства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27 января 2014 года № 29</w:t>
      </w:r>
    </w:p>
    <w:p w:rsidR="005D4387" w:rsidRPr="005D4387" w:rsidRDefault="005D4387" w:rsidP="005D4387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        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постановлению Правительства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Республики Казахстан    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от 15 декабря 2009 года № 2136</w:t>
      </w:r>
    </w:p>
    <w:p w:rsidR="005D4387" w:rsidRPr="005D4387" w:rsidRDefault="005D4387" w:rsidP="005D438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D438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Перечень</w:t>
      </w:r>
      <w:r w:rsidRPr="005D438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гарантированного объема бесплатной медицинской помощи 1. Общие положения</w:t>
      </w:r>
    </w:p>
    <w:p w:rsidR="005D4387" w:rsidRPr="005D4387" w:rsidRDefault="005D4387" w:rsidP="005D438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Гарантированный объем бесплатной медицинской помощи (далее – ГОБМП) предоставляется гражданам Республики Казахстан и </w:t>
      </w:r>
      <w:proofErr w:type="spellStart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оралманам</w:t>
      </w:r>
      <w:proofErr w:type="spellEnd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за счет бюджетных средств и включает профилактические, диагностические и лечебные медицинские услуги, обладающие наибольшей доказанной эффективностью.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2. В ГОБМП включается: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скорая медицинская помощь и санитарная авиация;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амбулаторно-поликлиническая помощь, включающая: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первичную медико-санитарную помощь (далее – ПМСП);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консультативно-диагностическую помощь (далее – КДП) по направлению специалиста первичной медико-санитарной помощи и профильных специалистов;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стационарная медицинская помощь по направлению специалиста ПМСП или профильных специалистов в рамках планируемых объемов, определяемых уполномоченным органом в области здравоохранения (далее – уполномоченный орган), по экстренным показаниям – вне зависимости от наличия направления;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4) </w:t>
      </w:r>
      <w:proofErr w:type="spellStart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стационарозамещающая</w:t>
      </w:r>
      <w:proofErr w:type="spellEnd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медицинская помощь по направлению специалиста ПМСП или профильных специалистов;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восстановительное лечение и медицинская реабилитация;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6) паллиативная помощь и сестринский уход для категорий населения, установленных Правительством Республики Казахстан.</w:t>
      </w:r>
    </w:p>
    <w:p w:rsidR="005D4387" w:rsidRPr="005D4387" w:rsidRDefault="005D4387" w:rsidP="005D438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D438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Перечень ГОБМП</w:t>
      </w:r>
    </w:p>
    <w:p w:rsidR="005D4387" w:rsidRPr="005D4387" w:rsidRDefault="005D4387" w:rsidP="005D4387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3. Скорая медицинская помощь в рамках ГОБМП включает: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оказание медицинской помощи по экстренным показаниям;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доставку пациентов в медицинские организации по экстренным показаниям;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медицинское обеспечение массовых мероприятий (общественные, культурно-массовые, спортивные и другие), районного, областного, республиканского значения по согласованию с уполномоченным органом в области здравоохранения или местным исполнительным органом.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4. Санитарная авиация в рамках ГОБМП включает: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предоставление экстренной медицинской помощи населению при невозможности оказания соответствующего уровня медицинской помощи из-за отсутствия необходимых ресурсов в медицинской организации по месту нахождения пациента;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доставку квалифицированных специалистов к месту назначения либо транспортировку пациента в соответствующую медицинскую организацию средствами авиатранспорта и автотранспорта.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5. Амбулаторно-поликлиническая помощь в рамках ГОБМП включает в себя ПМСП, КДП и предоставляется в объеме согласно приложению к настоящему перечню ГОБМП.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6. Медицинская помощь с использованием высокоспециализированных и новых технологий оказывается по направлению специалиста амбулаторно-поликлинической организации (далее – АПО) в соответствии с перечнем, утверждаемым уполномоченным органом в области здравоохранения (далее – уполномоченный орган).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7. Стационарная помощь в рамках ГОБМП осуществляется без предоставления дополнительных сервисных услуг (телевизор, телефон, заказное питание и т.д.) в палатах установленного уполномоченным органом стандарта.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8. ГОБМП, оказываемый в форме стационарной помощи, согласно видам и объемам, утверждаемым уполномоченным органом, включает: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осмотры, консультации специалистов, в том числе с использованием телемедицинских коммуникаций;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лабораторные и инструментальные исследования в соответствии со стандартами в области здравоохранения;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медицинские услуги (за исключением платных), лекарственное обеспечение в соответствии с лекарственными формулярами по медицинским показаниям;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обеспечение препаратами крови и ее компонентов по медицинским показаниям;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5) предоставление возможности находиться в медицинской организации матери (отцу) или иному лицу, непосредственно осуществляющему уход за ребенком в возрасте до трех лет, а также тяжело больных детей старшего возраста, нуждающихся по заключению врачей в дополнительном уходе, с выдачей листа о временной нетрудоспособности;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6) обеспечение кормящей матери ребенка до одного года жизни бесплатным питанием в медицинской организации на весь период пребывания по уходу за ребенком;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7) раннюю и продолженную медицинскую реабилитацию согласно стандартам организации оказания медицинской помощи (далее – стандарт), утвержденным уполномоченным органом, включая позднюю, для детей и социально-уязвимых категорий граждан;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8) создание необходимых условий для игр, отдыха и проведения воспитательной работы в детских стационарных медицинских организациях;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9) паллиативную помощь и сестринский уход для категорий населения, установленных Правительством Республики Казахстан.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9. </w:t>
      </w:r>
      <w:proofErr w:type="spellStart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Стационарозамещающая</w:t>
      </w:r>
      <w:proofErr w:type="spellEnd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медицинская помощь в рамках ГОБМП включает: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осмотры, консультации специалистов;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медицинские услуги (за исключением платных), лекарственное обеспечение, в соответствии с лекарственными формулярами по медицинским показаниям;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3) раннюю и продолженную медицинскую реабилитацию для всех категорий граждан по показаниям, включая </w:t>
      </w:r>
      <w:proofErr w:type="spellStart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физиопроцедуры</w:t>
      </w:r>
      <w:proofErr w:type="spellEnd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лечебную физкультуру, согласно стандартам.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10. Услуги патологоанатомического бюро (отделений) в рамках ГОБМП включают: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патологоанатомические вскрытия;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2) гистологические исследования операционного и </w:t>
      </w:r>
      <w:proofErr w:type="spellStart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биопсийного</w:t>
      </w:r>
      <w:proofErr w:type="spellEnd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материала;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цитологические исследования.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11. Перечень ГОБМП включает лечение граждан Республики Казахстан за рубежом при наличии показаний и в порядке, определяемом Правительством Республики Казахстан.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12. Обеспечение лекарственными средствами для оказания ГОБМП осуществляется в соответствии с лекарственными формулярами, утвержденными медицинскими организациями и согласованными в установленном порядке уполномоченным органом при оказании: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1) скорой /неотложной/ экстренной медицинской помощи;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2) антирабической помощи по эпидемиологическим показаниям при опасности заражения;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3) санитарно-профилактической и санитарно-противоэпидемической помощи по показаниям;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4) иммунопрофилактике/вакцинации;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      5) стационарной и </w:t>
      </w:r>
      <w:proofErr w:type="spellStart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стационарозамещающей</w:t>
      </w:r>
      <w:proofErr w:type="spellEnd"/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помощи.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13. Лекарственное обеспечение на амбулаторном уровне в рамках ГОБМП осуществляется в соответствии с утвержденным уполномоченным органом перечнем лекарственных средств и изделий медицинского назначения для бесплатного обеспечения отдельных категорий граждан с определенными заболеваниями (состояниями) и специализированными лечебными продуктами по показаниям и рецепту специалиста ПМСП.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      14. Медицинская помощь в рамках ГОБМП включает также лечебно-диагностические услуги с использованием малоинвазивных технологий.</w:t>
      </w:r>
    </w:p>
    <w:p w:rsidR="005D4387" w:rsidRPr="005D4387" w:rsidRDefault="005D4387" w:rsidP="005D4387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Приложение            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к перечню гарантированного     </w:t>
      </w:r>
      <w:r w:rsidRPr="005D4387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объема бесплатной медицинской помощи</w:t>
      </w:r>
    </w:p>
    <w:p w:rsidR="005D4387" w:rsidRPr="005D4387" w:rsidRDefault="005D4387" w:rsidP="005D438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D438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lastRenderedPageBreak/>
        <w:t>Амбулаторно-поликлиническая помощь</w:t>
      </w:r>
      <w:r w:rsidRPr="005D438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в рамках гарантированного объема бесплатной медицинской помощи 1. Первичная медико-санитарная помощь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6550"/>
        <w:gridCol w:w="3934"/>
      </w:tblGrid>
      <w:tr w:rsidR="005D4387" w:rsidRPr="005D4387" w:rsidTr="005D4387">
        <w:tc>
          <w:tcPr>
            <w:tcW w:w="21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bookmarkStart w:id="3" w:name="_GoBack"/>
            <w:bookmarkEnd w:id="3"/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Наименование услуги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Кратность</w:t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оказания услуг</w:t>
            </w:r>
          </w:p>
        </w:tc>
      </w:tr>
      <w:tr w:rsidR="005D4387" w:rsidRPr="005D4387" w:rsidTr="005D4387">
        <w:tc>
          <w:tcPr>
            <w:tcW w:w="21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</w:tr>
      <w:tr w:rsidR="005D4387" w:rsidRPr="005D4387" w:rsidTr="005D4387">
        <w:tc>
          <w:tcPr>
            <w:tcW w:w="21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Прием и консультации</w:t>
            </w: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Прием, консультация (специалистов ПМСП – врач общей практики, участковый врач-терапевт/педиатр, участковая медицинская сестра/медицинская сестра общей практики, фельдшер, акушер (-ка)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обращению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Обслуживание на дому специалистами ПМСП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21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Профилактика</w:t>
            </w: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Консультирование по вопросам охраны и укрепления здоровья, формирования здорового образа жизни, рационального и здорового питания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обращению и по направлению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Консультирование по вопросам планирования семьи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обращению и по направлению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Введение/извлечение внутриматочной спирали, инъекции контрацептивные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обращению и по направлению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Профилактические медицинские осмотры (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скрининговые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исследования) целевых групп населения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периодичностью в соответствии с порядком, утвержденным уполномоченным органом в области здравоохранения (далее – уполномоченный орган)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Санитарно-противоэпидемические (профилактические) мероприятия в очагах инфекционных заболеваний 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21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иммунизации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Согласно установленной периодичности в рамках Национального календаря прививок и по эпидемиологическим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в профилактических кабинетах, школах оздоровления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обращению и по направлению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больных и членов их семей самоконтролю, само- и взаимопомощи в соответствии с программами управления хроническими заболеваниями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обращению и по направлению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Консультирование по телефону лиц с хроническими формами заболеваний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обращению и по направлению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Медико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–социальные и психологические услуги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Патронаж детей, в том числе новорожденных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Согласно установленной уполномоченным органом периодичности и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Патронаж беременных женщин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Согласно установленной уполномоченным органом периодичности и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Вторичная профилактика заболеваний и их осложнений путем динамического наблюдения больных с хроническими формами заболеваний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периодичностью в соответствии со стандартами, утвержденными уполномоченным органом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Обучение детей санитарно-гигиеническим навыкам по уходу за зубами и слизистой оболочкой полости рта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раз в год с профилактической целью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Профилактические осмотры полости рта детей в детских дошкольных образовательных организациях, учащихся средних общеобразовательных организаций, женщин, вставших на учет по беременности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раз в год с профилактической целью</w:t>
            </w:r>
          </w:p>
        </w:tc>
      </w:tr>
      <w:tr w:rsidR="005D4387" w:rsidRPr="005D4387" w:rsidTr="005D4387">
        <w:tc>
          <w:tcPr>
            <w:tcW w:w="21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остроты слуха и зрения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профилактической целью согласно установленной периодичности,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Измерение внутриглазного давления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профилактической целью согласно установленной периодичности,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Общий анализ крови с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лейкоформулой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гемоглобин, эритроциты, цветовой показатель, лейкоциты, СОЭ, тромбоциты.</w:t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Общий анализ мочи с определением белка и глюкозы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раз в год при обращении с профилактический целью,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Время свертывания крови, кровь на малярийный плазмодий, моча по Нечипоренко, желчные пигменты в моче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Микрореакция</w:t>
            </w:r>
            <w:proofErr w:type="spellEnd"/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раз в год по обращению,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Копрограмма</w:t>
            </w:r>
            <w:proofErr w:type="spellEnd"/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раз в год с профилактической целью,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мокроты на выявление туберкулеза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материала на микробиологические исследования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Забор крови на ВИЧ инфекцию и реакцию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Вассермана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(RW)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добровольном анонимном и (или) конфиденциальном медицинском обследовании по обращению, в остальных случаях по показаниям</w:t>
            </w:r>
          </w:p>
        </w:tc>
      </w:tr>
      <w:tr w:rsidR="005D4387" w:rsidRPr="005D4387" w:rsidTr="005D4387">
        <w:tc>
          <w:tcPr>
            <w:tcW w:w="21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и биохимические исследования: холестерин, триглицериды, глюкоза крови, в том числе проведение экспресс-методов с использованием тест-систем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Забор и биохимические исследования: АЛАТ, АСАТ, общий билирубин, мочевина,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креатинин</w:t>
            </w:r>
            <w:proofErr w:type="spellEnd"/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Забор биологического материала на другие виды исследования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Микроскопия вагинального мазка и санация влагалища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раз в год с профилактической целью при обращении,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Иммунохимическое исследование (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гемокульт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-тест экспресс-методом)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Анализ крови на малярийный плазмодий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Электрокардиограмма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профилактической целью согласно установленной уполномоченным органом периодичности,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Постановка пробы Манту с 2 ТЕ ППД-Л детям из группы «риска» (в том числе с целью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довакцинации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ревакцинации БЦЖ), и при подозрении на туберкулез у детей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 периодичностью установленной уполномоченным органом, в остальных случаях по показаниям</w:t>
            </w:r>
          </w:p>
        </w:tc>
      </w:tr>
      <w:tr w:rsidR="005D4387" w:rsidRPr="005D4387" w:rsidTr="005D4387">
        <w:tc>
          <w:tcPr>
            <w:tcW w:w="21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Флюорография с 15 лет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 раз в год с профилактической целью, в остальных случаях по показаниям</w:t>
            </w:r>
          </w:p>
        </w:tc>
      </w:tr>
      <w:tr w:rsidR="005D4387" w:rsidRPr="005D4387" w:rsidTr="005D4387">
        <w:tc>
          <w:tcPr>
            <w:tcW w:w="2175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Лечение, манипуляции и процедуры</w:t>
            </w: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Оказание неотложной медицинской помощи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Иммобилизация (наложение марлевых отвердевающих повязок, шин)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Назначение медикаментозного лечения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Проведение внутривенных, внутримышечных, подкожных инъекций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Оказание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стационарозамещающей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помощи, в том числе на дому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9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Физиопроцедуры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детям до 18 лет и массаж детям до 1 года</w:t>
            </w:r>
          </w:p>
        </w:tc>
        <w:tc>
          <w:tcPr>
            <w:tcW w:w="29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</w:tbl>
    <w:p w:rsidR="005D4387" w:rsidRPr="005D4387" w:rsidRDefault="005D4387" w:rsidP="005D4387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5D4387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2. Консультативно-диагностическая помощь  </w:t>
      </w:r>
    </w:p>
    <w:tbl>
      <w:tblPr>
        <w:tblW w:w="1338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5720"/>
        <w:gridCol w:w="3860"/>
      </w:tblGrid>
      <w:tr w:rsidR="005D4387" w:rsidRPr="005D4387" w:rsidTr="005D4387"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Наименование услуги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Кратность</w:t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оказания услуг</w:t>
            </w:r>
          </w:p>
        </w:tc>
      </w:tr>
      <w:tr w:rsidR="005D4387" w:rsidRPr="005D4387" w:rsidTr="005D4387"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</w:tr>
      <w:tr w:rsidR="005D4387" w:rsidRPr="005D4387" w:rsidTr="005D4387"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Прием и консультации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Прием и консультация профильных специалистов, в том числе с использованием телемедицинских коммуникаций, а также консультации на дому:</w:t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по направлению специалиста ПМСП;</w:t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 направлению профильного специалиста для проведения дифференциальной диагностики, при наличии осложнений с вовлечением других органов и определения дальнейшей тактики ведения пациента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Медико-генетическое консультирование беременных и детей до 18 лет по направлению специалиста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5D4387" w:rsidRPr="005D4387" w:rsidTr="005D4387"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Диагностика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скрининговых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исследований целевых групп населения, в соответствии с порядком установленным уполномоченным органом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 установленной уполномоченным органом периодичностью</w:t>
            </w:r>
          </w:p>
        </w:tc>
      </w:tr>
      <w:tr w:rsidR="005D4387" w:rsidRPr="005D4387" w:rsidTr="005D4387"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Лабораторные и инструментальные методы исследования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направлению специалистов ПМСП и профильных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Общеклинические анализы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показаниям, направлению специалистов ПМСП и профильных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Исследование крови на ВИЧ инфекцию и реакцию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Вассермана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(RW)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Добровольное анонимное и (или) конфиденциальное медицинское обследование по обращению, в остальных случаях 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Гормональное исследование по направлению специалиста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Определение концентрации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иммунносупрессивных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препаратов в крови пациентам после трансплантации органов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Биохимические анализы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показаниям, направлению специалистов ПМСП и профильных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Группа крови и резус фактор лицам, подлежащим госпитализации в стационар на операцию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Микробиологические исследования биологического материала (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бакпосев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УЗИ, рентгенография,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фиброгастродуоденоскопия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ректороманоскопия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дуоденальное зондирование,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колоноскопия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методы функциональной диагностики и другие виды эндоскопии с забором материала на биопсию по направлению специалистов ПМСП и профильных специалистов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 и при обращении пациента с профилактической целью не чаще 1 раза в год</w:t>
            </w:r>
          </w:p>
        </w:tc>
      </w:tr>
      <w:tr w:rsidR="005D4387" w:rsidRPr="005D4387" w:rsidTr="005D4387"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скрининговых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исследований (иммуноферментный анализ, полимеразная цепная реакция) на диагностику вирусных гепатитов «В» и «С»:</w:t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детей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компонентов;</w:t>
            </w: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взрослых с заболеваниями крови, злокачественными новообразованиями, находящихся на гемодиализе, имеющих в анамнезе оперативные вмешательства, переливание крови и ее компонентов, а также медицинских работников с повышенным риском инфицирования вирусными гепатитами «В» и «С»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В соответствии с установленной уполномоченным органом периодичностью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Медицинское освидетельствование на предмет употребления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психоактивных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веществ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При направлении правоохранительных органов, органов следствия и дознания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Судебно-наркологическая экспертиза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решению судебных органов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Судебно-психиатрическая экспертиза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решению судебных органов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Дорогостоящие виды диагностических исследований для социально-уязвимой категории населения (детям до 18 лет; беременным; участникам Великой Отечественной войны; инвалидам 1, 2, 3 группы; многодетным матерям, награжденным подвесками «Алтын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алқа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», «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Күміс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алқа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»; получателям адресной социальной помощи; пенсионерам по возрасту; больным инфекционными, социально–значимыми заболеваниями и заболеваниями, представляющими опасность для окружающих) по направлению специалиста: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1. Полимеразная цепная реакция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2.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Иммунофенотипирование</w:t>
            </w:r>
            <w:proofErr w:type="spellEnd"/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3. Медико-генетические исследования беременных (ультразвуковой скрининг оценка анатомии плода, инвазивные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пренатальные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процедуры, биохимический скрининг цитогенетическое исследование) в объеме и сроках, установленных уполномоченным органом в области здравоохранения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4. Компьютерная томография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5. Магниторезонансная томография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6. Позитронно-эмиссионная томография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7. Однофотонная эмиссионная компьютерная томография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8. Ангиография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2850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Лечение, манипуляции и процедуры</w:t>
            </w: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Хирургические, гинекологические, отоларингологические, урологические, офтальмологические и другие амбулаторные процедуры, в том числе с использованием изделий медицинского назначения и лекарственных средств, за счет средств пациента или в рамках договора добровольного медицинского страхования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показаниям, направлению специалистов ПМСП и профильных специалистов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Экстракорпоральное оплодотворение согласно порядку, утвержденному уполномоченным органом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показаниям, но не более 2 циклов ЭКО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Экстренная стоматологическая помощь (острая боль) для социально-уязвимой категории населения: обезболивание, препарирование и наложение пломбы из композитных материалов химического отверждения, экстракция зуба с обезболиванием,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периостотомия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, вскрытие абсцессов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Плановая стоматологическая помощь детям и беременным женщинам (кроме 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ортодонтической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и ортопедической) по направлению специалиста, включая экстракцию зубов с использованием обезболивания, препарирование и наложение пломбы из композитных материалов химического отверждения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Ортодонтическая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помощь детям с врожденной патологией челюстно-лицевой области с использованием аппарата для устранения зубочелюстных аномалий (</w:t>
            </w:r>
            <w:proofErr w:type="spellStart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ортодонтическая</w:t>
            </w:r>
            <w:proofErr w:type="spellEnd"/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пластинка)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  <w:tr w:rsidR="005D4387" w:rsidRPr="005D4387" w:rsidTr="005D4387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bottom"/>
            <w:hideMark/>
          </w:tcPr>
          <w:p w:rsidR="005D4387" w:rsidRPr="005D4387" w:rsidRDefault="005D4387" w:rsidP="005D4387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4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Ранняя и продолженная медицинская реабилитация социально-уязвимой категории населения согласно стандартам, утвержденным уполномоченным органом в области здравоохранения</w:t>
            </w:r>
          </w:p>
        </w:tc>
        <w:tc>
          <w:tcPr>
            <w:tcW w:w="28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D4387" w:rsidRPr="005D4387" w:rsidRDefault="005D4387" w:rsidP="005D4387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5D4387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По показаниям</w:t>
            </w:r>
          </w:p>
        </w:tc>
      </w:tr>
    </w:tbl>
    <w:p w:rsidR="00C828FE" w:rsidRDefault="00C828FE" w:rsidP="00C828FE"/>
    <w:sectPr w:rsidR="00C8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FE"/>
    <w:rsid w:val="005D4387"/>
    <w:rsid w:val="00C828FE"/>
    <w:rsid w:val="00E0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DFAFB-FB57-40A5-B814-959A6A7EA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D43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D438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D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D4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1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200201161100/http:/adilet.zan.kz/rus/docs/P1400000029" TargetMode="External"/><Relationship Id="rId5" Type="http://schemas.openxmlformats.org/officeDocument/2006/relationships/hyperlink" Target="https://web.archive.org/web/20200201161100/http:/adilet.zan.kz/rus/docs/P090002136_" TargetMode="External"/><Relationship Id="rId4" Type="http://schemas.openxmlformats.org/officeDocument/2006/relationships/hyperlink" Target="https://web.archive.org/web/20200201161100/http:/adilet.zan.kz/rus/docs/P090002136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2841</Words>
  <Characters>16197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2</cp:revision>
  <dcterms:created xsi:type="dcterms:W3CDTF">2020-10-12T19:19:00Z</dcterms:created>
  <dcterms:modified xsi:type="dcterms:W3CDTF">2020-10-12T19:30:00Z</dcterms:modified>
</cp:coreProperties>
</file>